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3E29">
      <w:pPr>
        <w:spacing w:line="500" w:lineRule="exact"/>
        <w:ind w:firstLine="960" w:firstLineChars="200"/>
        <w:jc w:val="center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3"/>
      <w:bookmarkStart w:id="3" w:name="OLE_LINK2"/>
    </w:p>
    <w:bookmarkEnd w:id="0"/>
    <w:p w14:paraId="2533DE34">
      <w:pPr>
        <w:spacing w:line="500" w:lineRule="exact"/>
        <w:jc w:val="center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  <w:lang w:eastAsia="zh-CN"/>
        </w:rPr>
        <w:t>沭阳县庙头镇2024年度农村人居环境整治综合提升奖补资金（第一批）垃圾车采购项目（薄弱村运维管护）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征求意见公告</w:t>
      </w:r>
    </w:p>
    <w:p w14:paraId="299D3DA0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沭阳县庙头镇人民政府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沭阳县庙头镇2024年度农村人居环境整治综合提升奖补资金（第一批）垃圾车采购项目（薄弱村运维管护）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35A080E5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一、项目基本情况</w:t>
      </w:r>
    </w:p>
    <w:p w14:paraId="4E903F85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沭阳县庙头镇2024年度农村人居环境整治综合提升奖补资金（第一批）垃圾车采购项目（薄弱村运维管护）</w:t>
      </w:r>
    </w:p>
    <w:p w14:paraId="17B3A4FE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9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22"/>
        <w:gridCol w:w="4433"/>
        <w:gridCol w:w="1447"/>
      </w:tblGrid>
      <w:tr w14:paraId="4E35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57" w:type="dxa"/>
            <w:vAlign w:val="center"/>
          </w:tcPr>
          <w:p w14:paraId="6B9C43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14:paraId="33B878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433" w:type="dxa"/>
            <w:vAlign w:val="center"/>
          </w:tcPr>
          <w:p w14:paraId="41D70B5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447" w:type="dxa"/>
            <w:vAlign w:val="center"/>
          </w:tcPr>
          <w:p w14:paraId="31A5068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320143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7E1F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57" w:type="dxa"/>
            <w:vAlign w:val="center"/>
          </w:tcPr>
          <w:p w14:paraId="6CDC3D4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14:paraId="1714E38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沭阳县庙头镇2024年度农村人居环境整治综合提升奖补资金（第一批）垃圾车采购项目（薄弱村运维管护）</w:t>
            </w:r>
          </w:p>
        </w:tc>
        <w:tc>
          <w:tcPr>
            <w:tcW w:w="4433" w:type="dxa"/>
            <w:vAlign w:val="center"/>
          </w:tcPr>
          <w:p w14:paraId="4297A136">
            <w:pPr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沭阳县庙头镇2024年度农村人居环境整治综合提升奖补资金（第一批）垃圾车采购项目（薄弱村运维管护）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，拟采购垃圾车约24辆。</w:t>
            </w:r>
          </w:p>
        </w:tc>
        <w:tc>
          <w:tcPr>
            <w:tcW w:w="1447" w:type="dxa"/>
            <w:vAlign w:val="center"/>
          </w:tcPr>
          <w:p w14:paraId="5757B59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</w:tr>
    </w:tbl>
    <w:p w14:paraId="09E94089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bookmarkEnd w:id="4"/>
    <w:p w14:paraId="4DB27998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二、供应商资格要求</w:t>
      </w:r>
    </w:p>
    <w:p w14:paraId="03E3EEBD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（一）通用资格要求</w:t>
      </w:r>
    </w:p>
    <w:p w14:paraId="36064AC4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  <w:highlight w:val="white"/>
        </w:rPr>
      </w:pPr>
      <w:r>
        <w:rPr>
          <w:rFonts w:hint="eastAsia" w:ascii="Times New Roman" w:hAnsi="Times New Roman" w:cs="宋体"/>
          <w:color w:val="000000"/>
          <w:sz w:val="24"/>
          <w:szCs w:val="24"/>
          <w:highlight w:val="white"/>
        </w:rPr>
        <w:t>1.具备《中华人民共和国政府采购法》第二十二条第一款规定的6项条件（按要求提供声明及信用承诺）。</w:t>
      </w:r>
    </w:p>
    <w:p w14:paraId="75F95EB0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2.信用信息。</w:t>
      </w:r>
    </w:p>
    <w:p w14:paraId="25A2590B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 xml:space="preserve">信用信息查询渠道：“信用中国”网（www.creditchina.gov.cn）、“中国政府采购”网（www.ccgp.gov.cn）、江苏政府采购网（www.ccgp-jiangsu.gov.cn）。    </w:t>
      </w:r>
    </w:p>
    <w:p w14:paraId="5E4EE19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159BAD8E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（二）落实政府采购政策需满足的资格要求</w:t>
      </w:r>
    </w:p>
    <w:p w14:paraId="1702C48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本项目属于专门面向中小企业采购的项目,供应商应为中小微企业、监狱企业、残疾人福利性单位。</w:t>
      </w:r>
    </w:p>
    <w:p w14:paraId="01A0D1B4">
      <w:pPr>
        <w:numPr>
          <w:ilvl w:val="0"/>
          <w:numId w:val="2"/>
        </w:numPr>
        <w:spacing w:line="520" w:lineRule="exact"/>
        <w:rPr>
          <w:rFonts w:hint="eastAsia"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本项目的特定资格要求</w:t>
      </w:r>
    </w:p>
    <w:p w14:paraId="48BDA57B"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val="en-US" w:eastAsia="zh-CN"/>
        </w:rPr>
        <w:t xml:space="preserve">     无</w:t>
      </w:r>
    </w:p>
    <w:p w14:paraId="42EB1A5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三、公告时间</w:t>
      </w:r>
    </w:p>
    <w:p w14:paraId="7E57111D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2024年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日09:00至20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01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02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日17:30。</w:t>
      </w:r>
    </w:p>
    <w:p w14:paraId="285F2504">
      <w:pPr>
        <w:wordWrap w:val="0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供应商在宿迁市政府采购网（http://zfcg.sqcz.suqian.gov.cn/）找到本项目获取相关征求文件。</w:t>
      </w:r>
    </w:p>
    <w:p w14:paraId="437AF89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四、调研提交资料、截止时间和地点</w:t>
      </w:r>
    </w:p>
    <w:p w14:paraId="303A209D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B7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00704CE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063C28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56EA05F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9CF54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E4101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5BE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2DDA0A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05BE6E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31579D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F5C0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115EB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8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22A27C8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4BF9D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2EFE2F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74898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8F31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4C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4AFB27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13E1DE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4D72D0D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CC9CD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24160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21F863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（二）提交证明资料：</w:t>
      </w:r>
    </w:p>
    <w:p w14:paraId="1358BC4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1.</w:t>
      </w:r>
    </w:p>
    <w:p w14:paraId="4F26CAAF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2.</w:t>
      </w:r>
    </w:p>
    <w:p w14:paraId="5BD3F0E2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3.</w:t>
      </w:r>
    </w:p>
    <w:p w14:paraId="2EFA5D87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……</w:t>
      </w:r>
    </w:p>
    <w:p w14:paraId="4982AC12">
      <w:pPr>
        <w:spacing w:line="500" w:lineRule="exact"/>
        <w:ind w:firstLine="420" w:firstLineChars="200"/>
        <w:rPr>
          <w:rFonts w:ascii="宋体" w:hAnsi="宋体" w:cs="宋体"/>
          <w:sz w:val="24"/>
          <w:szCs w:val="24"/>
          <w:highlight w:val="white"/>
        </w:rPr>
      </w:pPr>
      <w:r>
        <w:fldChar w:fldCharType="begin"/>
      </w:r>
      <w:r>
        <w:instrText xml:space="preserve"> HYPERLINK "mailto:以上资料加盖供应商公章后扫描上传至694322801@qq.com，其中明确要求产品制造商提供的调研资料请加盖制造商公章后上传。" </w:instrText>
      </w:r>
      <w:r>
        <w:fldChar w:fldCharType="separate"/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t>以上资料加盖供应商公章后扫描上传至329196249@qq.com，其中明确要求产品制造商提供的调研资料请加盖制造商公章后上传。</w:t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fldChar w:fldCharType="end"/>
      </w:r>
    </w:p>
    <w:p w14:paraId="7B62ED8E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01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02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日17:30</w:t>
      </w:r>
    </w:p>
    <w:p w14:paraId="68C34673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供应商应提交截止时间前将电子响应文件上传至329196249@qq.com，逾期完成上传的，采购人不予受理。</w:t>
      </w:r>
    </w:p>
    <w:p w14:paraId="246FCBC2">
      <w:pPr>
        <w:spacing w:line="500" w:lineRule="exact"/>
        <w:ind w:firstLine="480" w:firstLineChars="200"/>
        <w:rPr>
          <w:rFonts w:ascii="宋体" w:hAnsi="宋体" w:cs="宋体"/>
          <w:iCs/>
          <w:sz w:val="24"/>
          <w:szCs w:val="24"/>
          <w:highlight w:val="white"/>
        </w:rPr>
      </w:pPr>
      <w:r>
        <w:rPr>
          <w:rFonts w:hint="eastAsia" w:ascii="宋体" w:hAnsi="宋体" w:cs="宋体"/>
          <w:iCs/>
          <w:sz w:val="24"/>
          <w:szCs w:val="24"/>
          <w:highlight w:val="white"/>
        </w:rPr>
        <w:t>五、本次采购联系方式</w:t>
      </w:r>
      <w:bookmarkStart w:id="5" w:name="_GoBack"/>
      <w:bookmarkEnd w:id="5"/>
    </w:p>
    <w:p w14:paraId="7C8BAD5C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采购人信息</w:t>
      </w:r>
    </w:p>
    <w:bookmarkEnd w:id="1"/>
    <w:p w14:paraId="0FFD295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名 称：</w:t>
      </w:r>
      <w:r>
        <w:rPr>
          <w:rFonts w:hint="eastAsia" w:ascii="宋体" w:hAnsi="宋体" w:cs="宋体"/>
          <w:sz w:val="24"/>
          <w:szCs w:val="24"/>
          <w:lang w:eastAsia="zh-CN"/>
        </w:rPr>
        <w:t>沭阳县庙头镇人民政府</w:t>
      </w:r>
    </w:p>
    <w:p w14:paraId="1A74D03A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地址：沭阳县庙头镇         </w:t>
      </w:r>
    </w:p>
    <w:p w14:paraId="00D71891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联系人：魏小兵</w:t>
      </w:r>
    </w:p>
    <w:p w14:paraId="072A402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 xml:space="preserve">联系电话：13815708638　    　                      </w:t>
      </w:r>
      <w:r>
        <w:rPr>
          <w:rFonts w:hint="eastAsia" w:ascii="宋体" w:hAnsi="宋体" w:cs="宋体"/>
          <w:sz w:val="24"/>
          <w:szCs w:val="24"/>
          <w:highlight w:val="white"/>
        </w:rPr>
        <w:t xml:space="preserve">                      　                        　　   </w:t>
      </w:r>
      <w:bookmarkEnd w:id="2"/>
      <w:bookmarkEnd w:id="3"/>
    </w:p>
    <w:p w14:paraId="383BBAA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965DF"/>
    <w:multiLevelType w:val="singleLevel"/>
    <w:tmpl w:val="D6A965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A672C0"/>
    <w:multiLevelType w:val="singleLevel"/>
    <w:tmpl w:val="07A672C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122F5D"/>
    <w:multiLevelType w:val="multilevel"/>
    <w:tmpl w:val="31122F5D"/>
    <w:lvl w:ilvl="0" w:tentative="0">
      <w:start w:val="1"/>
      <w:numFmt w:val="chineseCountingThousand"/>
      <w:pStyle w:val="2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yYmZmNGU2NjlhZmY3NjEzZTJmMDZiMDdkZDYxNDEifQ=="/>
  </w:docVars>
  <w:rsids>
    <w:rsidRoot w:val="00BB5496"/>
    <w:rsid w:val="00036EDD"/>
    <w:rsid w:val="0007684E"/>
    <w:rsid w:val="00077253"/>
    <w:rsid w:val="000B0A9E"/>
    <w:rsid w:val="001066D9"/>
    <w:rsid w:val="00145C2A"/>
    <w:rsid w:val="00175B5B"/>
    <w:rsid w:val="0019698F"/>
    <w:rsid w:val="001D19F6"/>
    <w:rsid w:val="001E2145"/>
    <w:rsid w:val="00222B7F"/>
    <w:rsid w:val="002417CB"/>
    <w:rsid w:val="002468D0"/>
    <w:rsid w:val="002B2191"/>
    <w:rsid w:val="002E2966"/>
    <w:rsid w:val="002E30A6"/>
    <w:rsid w:val="003D405A"/>
    <w:rsid w:val="00491E83"/>
    <w:rsid w:val="005015FE"/>
    <w:rsid w:val="0050465C"/>
    <w:rsid w:val="0053511A"/>
    <w:rsid w:val="0054174E"/>
    <w:rsid w:val="00586ACF"/>
    <w:rsid w:val="005B4873"/>
    <w:rsid w:val="005C035B"/>
    <w:rsid w:val="005D572E"/>
    <w:rsid w:val="005E71DB"/>
    <w:rsid w:val="007509B9"/>
    <w:rsid w:val="008C1B64"/>
    <w:rsid w:val="008C4E31"/>
    <w:rsid w:val="008D5780"/>
    <w:rsid w:val="00902099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24899"/>
    <w:rsid w:val="00B708B9"/>
    <w:rsid w:val="00B7209E"/>
    <w:rsid w:val="00BB09C1"/>
    <w:rsid w:val="00BB5496"/>
    <w:rsid w:val="00BD4E40"/>
    <w:rsid w:val="00C02226"/>
    <w:rsid w:val="00C233B3"/>
    <w:rsid w:val="00CB56A5"/>
    <w:rsid w:val="00CC0B2B"/>
    <w:rsid w:val="00D31DB4"/>
    <w:rsid w:val="00D40F67"/>
    <w:rsid w:val="00DA5981"/>
    <w:rsid w:val="00DD023B"/>
    <w:rsid w:val="00DD7001"/>
    <w:rsid w:val="00DF782F"/>
    <w:rsid w:val="00E338BA"/>
    <w:rsid w:val="00EF61A3"/>
    <w:rsid w:val="00FA57A6"/>
    <w:rsid w:val="00FE3B67"/>
    <w:rsid w:val="055D4013"/>
    <w:rsid w:val="09D82D3A"/>
    <w:rsid w:val="0D7A6A19"/>
    <w:rsid w:val="0E1749E7"/>
    <w:rsid w:val="0F9D086F"/>
    <w:rsid w:val="1BBD7113"/>
    <w:rsid w:val="27865A3D"/>
    <w:rsid w:val="2BF1242B"/>
    <w:rsid w:val="3ECD3E35"/>
    <w:rsid w:val="43CB02C8"/>
    <w:rsid w:val="467534D1"/>
    <w:rsid w:val="4A175D8B"/>
    <w:rsid w:val="57DC1FAD"/>
    <w:rsid w:val="68CE5012"/>
    <w:rsid w:val="69C24F9B"/>
    <w:rsid w:val="7A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3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character" w:customStyle="1" w:styleId="2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0"/>
    <w:link w:val="4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active15"/>
    <w:basedOn w:val="10"/>
    <w:qFormat/>
    <w:uiPriority w:val="0"/>
    <w:rPr>
      <w:color w:val="FFFFFF"/>
      <w:bdr w:val="single" w:color="0F5BB9" w:sz="6" w:space="0"/>
      <w:shd w:val="clear" w:color="auto" w:fill="0F5BB9"/>
    </w:rPr>
  </w:style>
  <w:style w:type="character" w:customStyle="1" w:styleId="29">
    <w:name w:val="hour_pm"/>
    <w:basedOn w:val="10"/>
    <w:qFormat/>
    <w:uiPriority w:val="0"/>
  </w:style>
  <w:style w:type="character" w:customStyle="1" w:styleId="30">
    <w:name w:val="first-child"/>
    <w:basedOn w:val="10"/>
    <w:qFormat/>
    <w:uiPriority w:val="0"/>
  </w:style>
  <w:style w:type="character" w:customStyle="1" w:styleId="3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hover5"/>
    <w:basedOn w:val="10"/>
    <w:qFormat/>
    <w:uiPriority w:val="0"/>
    <w:rPr>
      <w:shd w:val="clear" w:color="auto" w:fill="EEEEEE"/>
    </w:rPr>
  </w:style>
  <w:style w:type="character" w:customStyle="1" w:styleId="34">
    <w:name w:val="old"/>
    <w:basedOn w:val="10"/>
    <w:qFormat/>
    <w:uiPriority w:val="0"/>
    <w:rPr>
      <w:color w:val="999999"/>
    </w:rPr>
  </w:style>
  <w:style w:type="character" w:customStyle="1" w:styleId="35">
    <w:name w:val="glyph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8C1-FA04-4688-86F8-CB526E86A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1083</Characters>
  <Lines>10</Lines>
  <Paragraphs>2</Paragraphs>
  <TotalTime>2</TotalTime>
  <ScaleCrop>false</ScaleCrop>
  <LinksUpToDate>false</LinksUpToDate>
  <CharactersWithSpaces>1182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2023-05-26T08:14:00Z</dcterms:created>
  <dc:creator>sqzbbzbs@163.com</dc:creator>
  <cp:lastModifiedBy>莫名</cp:lastModifiedBy>
  <cp:lastPrinted>2023-05-16T15:01:00Z</cp:lastPrinted>
  <dcterms:modified xsi:type="dcterms:W3CDTF">2024-12-30T06:10:46Z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FA8312CE2B6A42C69C9BB22DBE195E68_12</vt:lpwstr>
  </property>
  <property fmtid="{D5CDD505-2E9C-101B-9397-08002B2CF9AE}" pid="4" name="KSOTemplateDocerSaveRecord">
    <vt:lpwstr>eyJoZGlkIjoiZTAwNDUwYWIzYjA4NWRiYmYyODgxOWZjNzY1NGRlYzgiLCJ1c2VySWQiOiI5NTgzNDI0MjYifQ==</vt:lpwstr>
  </property>
</Properties>
</file>